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7E1730" w:rsidP="007E1730" w14:paraId="635CD901" w14:textId="6BF8F4D5">
      <w:pPr>
        <w:spacing w:after="0" w:line="480" w:lineRule="auto"/>
        <w:jc w:val="center"/>
        <w:rPr>
          <w:rFonts w:ascii="Times New Roman" w:hAnsi="Times New Roman" w:cs="Times New Roman"/>
          <w:sz w:val="24"/>
          <w:szCs w:val="24"/>
        </w:rPr>
      </w:pPr>
    </w:p>
    <w:p w:rsidR="00D00D60" w:rsidP="007E1730" w14:paraId="48D57309" w14:textId="3FAAEA39">
      <w:pPr>
        <w:spacing w:after="0" w:line="480" w:lineRule="auto"/>
        <w:jc w:val="center"/>
        <w:rPr>
          <w:rFonts w:ascii="Times New Roman" w:hAnsi="Times New Roman" w:cs="Times New Roman"/>
          <w:sz w:val="24"/>
          <w:szCs w:val="24"/>
        </w:rPr>
      </w:pPr>
    </w:p>
    <w:p w:rsidR="00D00D60" w:rsidP="007E1730" w14:paraId="1AE87143" w14:textId="624DE809">
      <w:pPr>
        <w:spacing w:after="0" w:line="480" w:lineRule="auto"/>
        <w:jc w:val="center"/>
        <w:rPr>
          <w:rFonts w:ascii="Times New Roman" w:hAnsi="Times New Roman" w:cs="Times New Roman"/>
          <w:sz w:val="24"/>
          <w:szCs w:val="24"/>
        </w:rPr>
      </w:pPr>
    </w:p>
    <w:p w:rsidR="00D00D60" w:rsidP="007E1730" w14:paraId="61CB9329" w14:textId="59D96954">
      <w:pPr>
        <w:spacing w:after="0" w:line="480" w:lineRule="auto"/>
        <w:jc w:val="center"/>
        <w:rPr>
          <w:rFonts w:ascii="Times New Roman" w:hAnsi="Times New Roman" w:cs="Times New Roman"/>
          <w:sz w:val="24"/>
          <w:szCs w:val="24"/>
        </w:rPr>
      </w:pPr>
    </w:p>
    <w:p w:rsidR="00D00D60" w:rsidP="007E1730" w14:paraId="04AAA8C4" w14:textId="2219143D">
      <w:pPr>
        <w:spacing w:after="0" w:line="480" w:lineRule="auto"/>
        <w:jc w:val="center"/>
        <w:rPr>
          <w:rFonts w:ascii="Times New Roman" w:hAnsi="Times New Roman" w:cs="Times New Roman"/>
          <w:sz w:val="24"/>
          <w:szCs w:val="24"/>
        </w:rPr>
      </w:pPr>
    </w:p>
    <w:p w:rsidR="00D00D60" w:rsidP="007E1730" w14:paraId="372A2201" w14:textId="666762E4">
      <w:pPr>
        <w:spacing w:after="0" w:line="480" w:lineRule="auto"/>
        <w:jc w:val="center"/>
        <w:rPr>
          <w:rFonts w:ascii="Times New Roman" w:hAnsi="Times New Roman" w:cs="Times New Roman"/>
          <w:sz w:val="24"/>
          <w:szCs w:val="24"/>
        </w:rPr>
      </w:pPr>
    </w:p>
    <w:p w:rsidR="00D00D60" w:rsidP="007E1730" w14:paraId="2749BF90" w14:textId="5346BF05">
      <w:pPr>
        <w:spacing w:after="0" w:line="480" w:lineRule="auto"/>
        <w:jc w:val="center"/>
        <w:rPr>
          <w:rFonts w:ascii="Times New Roman" w:hAnsi="Times New Roman" w:cs="Times New Roman"/>
          <w:sz w:val="24"/>
          <w:szCs w:val="24"/>
        </w:rPr>
      </w:pPr>
    </w:p>
    <w:p w:rsidR="00D00D60" w:rsidP="007E1730" w14:paraId="5C1AF623" w14:textId="77777777">
      <w:pPr>
        <w:spacing w:after="0" w:line="480" w:lineRule="auto"/>
        <w:jc w:val="center"/>
        <w:rPr>
          <w:rFonts w:ascii="Times New Roman" w:hAnsi="Times New Roman" w:cs="Times New Roman"/>
          <w:sz w:val="24"/>
          <w:szCs w:val="24"/>
        </w:rPr>
      </w:pPr>
    </w:p>
    <w:p w:rsidR="007E1730" w:rsidP="007E1730" w14:paraId="7BFDEB87" w14:textId="77735E61">
      <w:pPr>
        <w:spacing w:after="0" w:line="480" w:lineRule="auto"/>
        <w:jc w:val="center"/>
        <w:rPr>
          <w:rFonts w:ascii="Times New Roman" w:hAnsi="Times New Roman" w:cs="Times New Roman"/>
          <w:sz w:val="24"/>
          <w:szCs w:val="24"/>
        </w:rPr>
      </w:pPr>
      <w:r w:rsidRPr="00DF0851">
        <w:rPr>
          <w:rFonts w:ascii="Times New Roman" w:hAnsi="Times New Roman" w:cs="Times New Roman"/>
          <w:sz w:val="24"/>
          <w:szCs w:val="24"/>
        </w:rPr>
        <w:t xml:space="preserve">Article Summary </w:t>
      </w:r>
      <w:r w:rsidR="00D00D60">
        <w:rPr>
          <w:rFonts w:ascii="Times New Roman" w:hAnsi="Times New Roman" w:cs="Times New Roman"/>
          <w:sz w:val="24"/>
          <w:szCs w:val="24"/>
        </w:rPr>
        <w:t xml:space="preserve">and Analysis </w:t>
      </w:r>
      <w:r w:rsidRPr="00DF0851">
        <w:rPr>
          <w:rFonts w:ascii="Times New Roman" w:hAnsi="Times New Roman" w:cs="Times New Roman"/>
          <w:sz w:val="24"/>
          <w:szCs w:val="24"/>
        </w:rPr>
        <w:t>on Applied Behavior Analysis</w:t>
      </w:r>
    </w:p>
    <w:p w:rsidR="007E1730" w:rsidP="007E1730" w14:paraId="5741970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E1730" w:rsidRPr="00DF0851" w:rsidP="00DD4D7F" w14:paraId="7EAA8FFB" w14:textId="478968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D4D7F">
        <w:rPr>
          <w:rFonts w:ascii="Times New Roman" w:hAnsi="Times New Roman" w:cs="Times New Roman"/>
          <w:sz w:val="24"/>
          <w:szCs w:val="24"/>
        </w:rPr>
        <w:t>s</w:t>
      </w:r>
    </w:p>
    <w:p w:rsidR="00DD4D7F" w:rsidP="007E1730" w14:paraId="3E70413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F0851" w:rsidRPr="00DF0851" w:rsidP="007E1730" w14:paraId="70628D16" w14:textId="51DA4AB1">
      <w:pPr>
        <w:spacing w:after="0" w:line="480" w:lineRule="auto"/>
        <w:jc w:val="center"/>
        <w:rPr>
          <w:rFonts w:ascii="Times New Roman" w:hAnsi="Times New Roman" w:cs="Times New Roman"/>
          <w:sz w:val="24"/>
          <w:szCs w:val="24"/>
        </w:rPr>
      </w:pPr>
      <w:r w:rsidRPr="00DF0851">
        <w:rPr>
          <w:rFonts w:ascii="Times New Roman" w:hAnsi="Times New Roman" w:cs="Times New Roman"/>
          <w:sz w:val="24"/>
          <w:szCs w:val="24"/>
        </w:rPr>
        <w:t xml:space="preserve">Article Summary </w:t>
      </w:r>
      <w:r w:rsidR="00DD4D7F">
        <w:rPr>
          <w:rFonts w:ascii="Times New Roman" w:hAnsi="Times New Roman" w:cs="Times New Roman"/>
          <w:sz w:val="24"/>
          <w:szCs w:val="24"/>
        </w:rPr>
        <w:t xml:space="preserve">and Analysis </w:t>
      </w:r>
      <w:r w:rsidRPr="00DF0851">
        <w:rPr>
          <w:rFonts w:ascii="Times New Roman" w:hAnsi="Times New Roman" w:cs="Times New Roman"/>
          <w:sz w:val="24"/>
          <w:szCs w:val="24"/>
        </w:rPr>
        <w:t>on Applied Behavior Analysis</w:t>
      </w:r>
    </w:p>
    <w:p w:rsidR="00DF0851" w:rsidRPr="007E1730" w:rsidP="007E1730" w14:paraId="0FCB7D68" w14:textId="77777777">
      <w:pPr>
        <w:spacing w:after="0" w:line="480" w:lineRule="auto"/>
        <w:jc w:val="center"/>
        <w:rPr>
          <w:rFonts w:ascii="Times New Roman" w:hAnsi="Times New Roman" w:cs="Times New Roman"/>
          <w:b/>
          <w:sz w:val="24"/>
          <w:szCs w:val="24"/>
        </w:rPr>
      </w:pPr>
      <w:r w:rsidRPr="007E1730">
        <w:rPr>
          <w:rFonts w:ascii="Times New Roman" w:hAnsi="Times New Roman" w:cs="Times New Roman"/>
          <w:b/>
          <w:sz w:val="24"/>
          <w:szCs w:val="24"/>
        </w:rPr>
        <w:t>Summary</w:t>
      </w:r>
    </w:p>
    <w:p w:rsidR="00DF0851" w:rsidRPr="00DF0851" w:rsidP="00DF0851" w14:paraId="0C96AE5D"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 xml:space="preserve">The two articles that I have selected for this assignment include “Use of a behavioral art program to improve social skills of two children with autism spectrum disorders” authored by Chou, Feng and Lee (Article 1), as well as “Improving socialization for high school students with ASD by using their preferred interests” authored by Koegel, Kim, Koegel and Schwartzman (Article 2). </w:t>
      </w:r>
    </w:p>
    <w:p w:rsidR="00DF0851" w:rsidRPr="00DF0851" w:rsidP="00DF0851" w14:paraId="0BABE660"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 xml:space="preserve">Chou et al. (2016) in their article “Use of a behavioral art program to improve social skills of two children with autism spectrum disorders” examine the effectiveness of a behavioral art program as one of the applied behavior analysis methods in improving the social skills of children with autism disorder. In this article, the authors explain different treatment approaches for autism spectrum disorder. According to them, Applied Behavior Analysis (ABA) has provided effective treatment strategies in different areas for people with autism, especially school-going children (Chou et al., 2016). There are different clinical treatments designed under ABA strategies to help people with autism disorder learn the social skills to help them integrate well in society. The use of behavioral art programs is one of the clinical treatments that Chou and his colleagues discuss in this article as a strategy to assist children with autism improves their social skills. </w:t>
      </w:r>
    </w:p>
    <w:p w:rsidR="00DF0851" w:rsidRPr="00DF0851" w:rsidP="00DF0851" w14:paraId="5CB1BA61"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 xml:space="preserve">In “Improving socialization for high school students with ASD by using their preferred interests,” Koegel et al. (2013) explain how teachers can use the students’ preferred interests to improve the social skills of those with autism disorder. In their article, the authors discuss the challenges that autistic children experience as they try to socialize. They also refer to other scholars to explain the interventions that have been designed to help autistic children cope with </w:t>
      </w:r>
      <w:r w:rsidRPr="00DF0851">
        <w:rPr>
          <w:rFonts w:ascii="Times New Roman" w:hAnsi="Times New Roman" w:cs="Times New Roman"/>
          <w:sz w:val="24"/>
          <w:szCs w:val="24"/>
        </w:rPr>
        <w:t xml:space="preserve">their conditions as well as social life. One of these interventions that form their basis of research includes the use of the students’ preferred interests in order to encourage their motivation to engage in social activities. </w:t>
      </w:r>
    </w:p>
    <w:p w:rsidR="00DF0851" w:rsidRPr="00DF0851" w:rsidP="00DF0851" w14:paraId="2947FC59"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 xml:space="preserve">From the above summary, one similarity in the two articles is that both articles explain and discuss the challenges that autistic children go through as they try to integrate into society. </w:t>
      </w:r>
    </w:p>
    <w:p w:rsidR="00DF0851" w:rsidRPr="007E1730" w:rsidP="007E1730" w14:paraId="49A8A565" w14:textId="77777777">
      <w:pPr>
        <w:spacing w:after="0" w:line="480" w:lineRule="auto"/>
        <w:jc w:val="center"/>
        <w:rPr>
          <w:rFonts w:ascii="Times New Roman" w:hAnsi="Times New Roman" w:cs="Times New Roman"/>
          <w:b/>
          <w:sz w:val="24"/>
          <w:szCs w:val="24"/>
        </w:rPr>
      </w:pPr>
      <w:r w:rsidRPr="007E1730">
        <w:rPr>
          <w:rFonts w:ascii="Times New Roman" w:hAnsi="Times New Roman" w:cs="Times New Roman"/>
          <w:b/>
          <w:sz w:val="24"/>
          <w:szCs w:val="24"/>
        </w:rPr>
        <w:t>Methods and Procedures</w:t>
      </w:r>
    </w:p>
    <w:p w:rsidR="00DF0851" w:rsidRPr="00DF0851" w:rsidP="00DF0851" w14:paraId="65DDDCF8"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 xml:space="preserve">In both articles, the authors used a qualitative research approach to conduct their study. In Article 1, the authors adopted a multiple probe design across behaviors method, which they used to evaluate the impacts of behavioral art program on subjects. The study was conducted on two 6-years old boys namely; Eng and Cheng (Chou et al., 2016, p. 197). The authors also used a direct measure of social skills method to measure the variables like verbal communications, presentation of artwork and eye contact. The procedure involved engaging the children in a one-hour art session, which was divided into 240 intervals. Each of the above-mentioned variables was tested and measured. For instance, verbal communication was determined by asking the child relevant questions in about 15-second interval (Chou et al., 2016, p. 199). </w:t>
      </w:r>
    </w:p>
    <w:p w:rsidR="00DF0851" w:rsidP="00DF0851" w14:paraId="0B7308AA"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In Article 2, the authors also used a qualitative design to measure the eff</w:t>
      </w:r>
      <w:r w:rsidR="007E1730">
        <w:rPr>
          <w:rFonts w:ascii="Times New Roman" w:hAnsi="Times New Roman" w:cs="Times New Roman"/>
          <w:sz w:val="24"/>
          <w:szCs w:val="24"/>
        </w:rPr>
        <w:t>ectiveness of applied behavior</w:t>
      </w:r>
      <w:r w:rsidRPr="00DF0851">
        <w:rPr>
          <w:rFonts w:ascii="Times New Roman" w:hAnsi="Times New Roman" w:cs="Times New Roman"/>
          <w:sz w:val="24"/>
          <w:szCs w:val="24"/>
        </w:rPr>
        <w:t xml:space="preserve"> analysis in seven high school students. Like the researchers in Article 1, Koegel et al. (2013) also used an experimental design in their study. Similarly to the first article, the authors also used a multiple problem designs across behaviors; a repeated measure multiple baselines across participants’ experimental design were used (Koegel et al., 2013, p. 5).  The procedure of the experiment in this article includes Baseline where both cohorts and target adolescents were observed in their socialization activities such as lunchtime activities. As the authors explain, no changes were made in their environment; they were observed in their normal </w:t>
      </w:r>
      <w:r w:rsidRPr="00DF0851">
        <w:rPr>
          <w:rFonts w:ascii="Times New Roman" w:hAnsi="Times New Roman" w:cs="Times New Roman"/>
          <w:sz w:val="24"/>
          <w:szCs w:val="24"/>
        </w:rPr>
        <w:t xml:space="preserve">routine activities. The second procedure is the intervention, where after the observations, each subject involved in the study was interviewed to assess and determine their preferred interest (Koegel et al., 2013). </w:t>
      </w:r>
    </w:p>
    <w:p w:rsidR="007E1730" w:rsidRPr="007E1730" w:rsidP="007E1730" w14:paraId="57200AD1" w14:textId="77777777">
      <w:pPr>
        <w:spacing w:after="0" w:line="480" w:lineRule="auto"/>
        <w:jc w:val="center"/>
        <w:rPr>
          <w:rFonts w:ascii="Times New Roman" w:hAnsi="Times New Roman" w:cs="Times New Roman"/>
          <w:b/>
          <w:sz w:val="24"/>
          <w:szCs w:val="24"/>
        </w:rPr>
      </w:pPr>
      <w:r w:rsidRPr="007E1730">
        <w:rPr>
          <w:rFonts w:ascii="Times New Roman" w:hAnsi="Times New Roman" w:cs="Times New Roman"/>
          <w:b/>
          <w:sz w:val="24"/>
          <w:szCs w:val="24"/>
        </w:rPr>
        <w:t>Results</w:t>
      </w:r>
    </w:p>
    <w:p w:rsidR="00DF0851" w:rsidP="00DF0851" w14:paraId="034BE273" w14:textId="77777777">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The findings of the two articles are also similar, especially regarding the impacts and eff</w:t>
      </w:r>
      <w:r w:rsidR="007E1730">
        <w:rPr>
          <w:rFonts w:ascii="Times New Roman" w:hAnsi="Times New Roman" w:cs="Times New Roman"/>
          <w:sz w:val="24"/>
          <w:szCs w:val="24"/>
        </w:rPr>
        <w:t>ectiveness of applied behavior</w:t>
      </w:r>
      <w:r w:rsidRPr="00DF0851">
        <w:rPr>
          <w:rFonts w:ascii="Times New Roman" w:hAnsi="Times New Roman" w:cs="Times New Roman"/>
          <w:sz w:val="24"/>
          <w:szCs w:val="24"/>
        </w:rPr>
        <w:t xml:space="preserve"> analysis strategies in improving the socialization of children with autism disorder. In both articles, the authors noted that participants’ socialization improved significantly with the invo</w:t>
      </w:r>
      <w:r w:rsidR="007E1730">
        <w:rPr>
          <w:rFonts w:ascii="Times New Roman" w:hAnsi="Times New Roman" w:cs="Times New Roman"/>
          <w:sz w:val="24"/>
          <w:szCs w:val="24"/>
        </w:rPr>
        <w:t>lvement in the applied behavior</w:t>
      </w:r>
      <w:r w:rsidRPr="00DF0851">
        <w:rPr>
          <w:rFonts w:ascii="Times New Roman" w:hAnsi="Times New Roman" w:cs="Times New Roman"/>
          <w:sz w:val="24"/>
          <w:szCs w:val="24"/>
        </w:rPr>
        <w:t xml:space="preserve"> analysis strategies undertaken. In Article 1, Chou et al. (2016) noted that scores of both children increased upon completion of the art program. According to the authors, this was evidence that the art program improved their adaptive skills in different domains that were tested.  In Article 2, Koegel et al. (2013) noted that even though the cohorts were initially socially isolated, but their level of engagement improved as they took part in different social activities in the clubs.  The authors also noted that the rate of initiations for both participants increased significantly. According to Koegel et al. (2013), this result demonstrated that </w:t>
      </w:r>
      <w:r w:rsidR="007E1730">
        <w:rPr>
          <w:rFonts w:ascii="Times New Roman" w:hAnsi="Times New Roman" w:cs="Times New Roman"/>
          <w:sz w:val="24"/>
          <w:szCs w:val="24"/>
        </w:rPr>
        <w:t>engagement in applied behavior</w:t>
      </w:r>
      <w:r w:rsidRPr="00DF0851">
        <w:rPr>
          <w:rFonts w:ascii="Times New Roman" w:hAnsi="Times New Roman" w:cs="Times New Roman"/>
          <w:sz w:val="24"/>
          <w:szCs w:val="24"/>
        </w:rPr>
        <w:t xml:space="preserve"> analysis activities could help students with Autism Spectrum Disorder (ASD) enjoy socializing and participating in different social activities like non-autistic children. </w:t>
      </w:r>
    </w:p>
    <w:p w:rsidR="007E1730" w:rsidRPr="007E1730" w:rsidP="007E1730" w14:paraId="113B062F" w14:textId="77777777">
      <w:pPr>
        <w:spacing w:after="0" w:line="480" w:lineRule="auto"/>
        <w:jc w:val="center"/>
        <w:rPr>
          <w:rFonts w:ascii="Times New Roman" w:hAnsi="Times New Roman" w:cs="Times New Roman"/>
          <w:b/>
          <w:sz w:val="24"/>
          <w:szCs w:val="24"/>
        </w:rPr>
      </w:pPr>
      <w:r w:rsidRPr="007E1730">
        <w:rPr>
          <w:rFonts w:ascii="Times New Roman" w:hAnsi="Times New Roman" w:cs="Times New Roman"/>
          <w:b/>
          <w:sz w:val="24"/>
          <w:szCs w:val="24"/>
        </w:rPr>
        <w:t>Conclusion</w:t>
      </w:r>
    </w:p>
    <w:p w:rsidR="00AF6992" w:rsidP="00691AC2" w14:paraId="5D094E37" w14:textId="79E3558F">
      <w:pPr>
        <w:spacing w:after="0" w:line="480" w:lineRule="auto"/>
        <w:ind w:firstLine="720"/>
        <w:rPr>
          <w:rFonts w:ascii="Times New Roman" w:hAnsi="Times New Roman" w:cs="Times New Roman"/>
          <w:sz w:val="24"/>
          <w:szCs w:val="24"/>
        </w:rPr>
      </w:pPr>
      <w:r w:rsidRPr="00DF0851">
        <w:rPr>
          <w:rFonts w:ascii="Times New Roman" w:hAnsi="Times New Roman" w:cs="Times New Roman"/>
          <w:sz w:val="24"/>
          <w:szCs w:val="24"/>
        </w:rPr>
        <w:t xml:space="preserve">Another similarity in the two articles includes their conclusions. Both articles provide a conclusion to their research citing what they noted during their study. For instance, in Article 1, the authors conclude that their results demonstrated that art activities integrated with the behavioral tactics could help improve the social skills for children with autism disorder. In Article 2, the authors also appear to conclude the same with the scholars of Article 1. They also </w:t>
      </w:r>
      <w:r w:rsidRPr="00DF0851">
        <w:rPr>
          <w:rFonts w:ascii="Times New Roman" w:hAnsi="Times New Roman" w:cs="Times New Roman"/>
          <w:sz w:val="24"/>
          <w:szCs w:val="24"/>
        </w:rPr>
        <w:t xml:space="preserve">affirm, from their results, that </w:t>
      </w:r>
      <w:r w:rsidR="007E1730">
        <w:rPr>
          <w:rFonts w:ascii="Times New Roman" w:hAnsi="Times New Roman" w:cs="Times New Roman"/>
          <w:sz w:val="24"/>
          <w:szCs w:val="24"/>
        </w:rPr>
        <w:t>engagement in applied behavior</w:t>
      </w:r>
      <w:r w:rsidRPr="00DF0851">
        <w:rPr>
          <w:rFonts w:ascii="Times New Roman" w:hAnsi="Times New Roman" w:cs="Times New Roman"/>
          <w:sz w:val="24"/>
          <w:szCs w:val="24"/>
        </w:rPr>
        <w:t xml:space="preserve"> analysis activities or strategies can help children with autism improve their social skills; thus, helping them to integrate into the society like the rest of the other children who are non-autistic.</w:t>
      </w:r>
    </w:p>
    <w:p w:rsidR="00C020C6" w:rsidP="007E1730" w14:paraId="5E5DF3E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E1730" w:rsidP="007E1730" w14:paraId="57536E6E" w14:textId="4E7E4D07">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7E1730" w:rsidRPr="00907473" w:rsidP="007E1730" w14:paraId="36C064AD" w14:textId="77777777">
      <w:pPr>
        <w:spacing w:after="0" w:line="480" w:lineRule="auto"/>
        <w:ind w:left="720" w:hanging="720"/>
        <w:rPr>
          <w:rFonts w:ascii="Times New Roman" w:hAnsi="Times New Roman" w:cs="Times New Roman"/>
          <w:color w:val="222222"/>
          <w:sz w:val="24"/>
          <w:szCs w:val="24"/>
          <w:shd w:val="clear" w:color="auto" w:fill="FFFFFF"/>
        </w:rPr>
      </w:pPr>
      <w:r w:rsidRPr="00907473">
        <w:rPr>
          <w:rFonts w:ascii="Times New Roman" w:hAnsi="Times New Roman" w:cs="Times New Roman"/>
          <w:color w:val="222222"/>
          <w:sz w:val="24"/>
          <w:szCs w:val="24"/>
          <w:shd w:val="clear" w:color="auto" w:fill="FFFFFF"/>
        </w:rPr>
        <w:t>Chou, W. C., Feng, H., &amp; Lee, G. T. (2016). Use of a behavioral art program to improve social skills of two children with autism spectrum disorders. </w:t>
      </w:r>
      <w:r w:rsidRPr="00907473">
        <w:rPr>
          <w:rFonts w:ascii="Times New Roman" w:hAnsi="Times New Roman" w:cs="Times New Roman"/>
          <w:i/>
          <w:iCs/>
          <w:color w:val="222222"/>
          <w:sz w:val="24"/>
          <w:szCs w:val="24"/>
          <w:shd w:val="clear" w:color="auto" w:fill="FFFFFF"/>
        </w:rPr>
        <w:t>Education and Training in Autism and Developmental Disabilities</w:t>
      </w:r>
      <w:r w:rsidRPr="00907473">
        <w:rPr>
          <w:rFonts w:ascii="Times New Roman" w:hAnsi="Times New Roman" w:cs="Times New Roman"/>
          <w:color w:val="222222"/>
          <w:sz w:val="24"/>
          <w:szCs w:val="24"/>
          <w:shd w:val="clear" w:color="auto" w:fill="FFFFFF"/>
        </w:rPr>
        <w:t>, </w:t>
      </w:r>
      <w:r w:rsidRPr="00907473">
        <w:rPr>
          <w:rFonts w:ascii="Times New Roman" w:hAnsi="Times New Roman" w:cs="Times New Roman"/>
          <w:i/>
          <w:iCs/>
          <w:color w:val="222222"/>
          <w:sz w:val="24"/>
          <w:szCs w:val="24"/>
          <w:shd w:val="clear" w:color="auto" w:fill="FFFFFF"/>
        </w:rPr>
        <w:t>51</w:t>
      </w:r>
      <w:r w:rsidRPr="00907473">
        <w:rPr>
          <w:rFonts w:ascii="Times New Roman" w:hAnsi="Times New Roman" w:cs="Times New Roman"/>
          <w:color w:val="222222"/>
          <w:sz w:val="24"/>
          <w:szCs w:val="24"/>
          <w:shd w:val="clear" w:color="auto" w:fill="FFFFFF"/>
        </w:rPr>
        <w:t>(2), 195.</w:t>
      </w:r>
    </w:p>
    <w:p w:rsidR="007E1730" w:rsidRPr="00F83840" w:rsidP="00F83840" w14:paraId="5D0ABD88" w14:textId="2C3762E3">
      <w:pPr>
        <w:spacing w:after="0" w:line="480" w:lineRule="auto"/>
        <w:ind w:left="720" w:hanging="720"/>
        <w:rPr>
          <w:rFonts w:ascii="Times New Roman" w:hAnsi="Times New Roman" w:cs="Times New Roman"/>
          <w:color w:val="222222"/>
          <w:sz w:val="24"/>
          <w:szCs w:val="24"/>
          <w:shd w:val="clear" w:color="auto" w:fill="FFFFFF"/>
        </w:rPr>
      </w:pPr>
      <w:r w:rsidRPr="00907473">
        <w:rPr>
          <w:rFonts w:ascii="Times New Roman" w:hAnsi="Times New Roman" w:cs="Times New Roman"/>
          <w:color w:val="222222"/>
          <w:sz w:val="24"/>
          <w:szCs w:val="24"/>
          <w:shd w:val="clear" w:color="auto" w:fill="FFFFFF"/>
        </w:rPr>
        <w:t>Koegel, R., Kim, S., Koegel, L., &amp; Schwartzman, B. (2013). Improving socialization for high school students with ASD by using their preferred interests. </w:t>
      </w:r>
      <w:r w:rsidRPr="00907473">
        <w:rPr>
          <w:rFonts w:ascii="Times New Roman" w:hAnsi="Times New Roman" w:cs="Times New Roman"/>
          <w:i/>
          <w:iCs/>
          <w:color w:val="222222"/>
          <w:sz w:val="24"/>
          <w:szCs w:val="24"/>
          <w:shd w:val="clear" w:color="auto" w:fill="FFFFFF"/>
        </w:rPr>
        <w:t>Journal of autism and developmental disorders</w:t>
      </w:r>
      <w:r w:rsidRPr="00907473">
        <w:rPr>
          <w:rFonts w:ascii="Times New Roman" w:hAnsi="Times New Roman" w:cs="Times New Roman"/>
          <w:color w:val="222222"/>
          <w:sz w:val="24"/>
          <w:szCs w:val="24"/>
          <w:shd w:val="clear" w:color="auto" w:fill="FFFFFF"/>
        </w:rPr>
        <w:t>, </w:t>
      </w:r>
      <w:r w:rsidRPr="00907473">
        <w:rPr>
          <w:rFonts w:ascii="Times New Roman" w:hAnsi="Times New Roman" w:cs="Times New Roman"/>
          <w:i/>
          <w:iCs/>
          <w:color w:val="222222"/>
          <w:sz w:val="24"/>
          <w:szCs w:val="24"/>
          <w:shd w:val="clear" w:color="auto" w:fill="FFFFFF"/>
        </w:rPr>
        <w:t>43</w:t>
      </w:r>
      <w:r w:rsidRPr="00907473">
        <w:rPr>
          <w:rFonts w:ascii="Times New Roman" w:hAnsi="Times New Roman" w:cs="Times New Roman"/>
          <w:color w:val="222222"/>
          <w:sz w:val="24"/>
          <w:szCs w:val="24"/>
          <w:shd w:val="clear" w:color="auto" w:fill="FFFFFF"/>
        </w:rPr>
        <w:t>(9), 2121-2134.</w:t>
      </w:r>
    </w:p>
    <w:sectPr w:rsidSect="00DF085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851" w:rsidRPr="00D00D60" w:rsidP="00DF0851" w14:paraId="74BF3548" w14:textId="06F991D1">
    <w:pPr>
      <w:pStyle w:val="Header"/>
      <w:rPr>
        <w:rFonts w:ascii="Times New Roman" w:hAnsi="Times New Roman" w:cs="Times New Roman"/>
      </w:rPr>
    </w:pPr>
    <w:r w:rsidRPr="00D00D60">
      <w:rPr>
        <w:rFonts w:ascii="Times New Roman" w:hAnsi="Times New Roman" w:cs="Times New Roman"/>
      </w:rPr>
      <w:t xml:space="preserve">ARTICLE SUMMARY AND ANALYSIS ON </w:t>
    </w:r>
    <w:r w:rsidRPr="00D00D60">
      <w:rPr>
        <w:rFonts w:ascii="Times New Roman" w:hAnsi="Times New Roman" w:cs="Times New Roman"/>
      </w:rPr>
      <w:t>APPLIED BEHAVIO</w:t>
    </w:r>
    <w:r w:rsidRPr="00D00D60">
      <w:rPr>
        <w:rFonts w:ascii="Times New Roman" w:hAnsi="Times New Roman" w:cs="Times New Roman"/>
      </w:rPr>
      <w:t>U</w:t>
    </w:r>
    <w:r w:rsidRPr="00D00D60">
      <w:rPr>
        <w:rFonts w:ascii="Times New Roman" w:hAnsi="Times New Roman" w:cs="Times New Roman"/>
      </w:rPr>
      <w:t>R ANALYSIS</w:t>
    </w:r>
    <w:r w:rsidRPr="00D00D60">
      <w:rPr>
        <w:rFonts w:ascii="Times New Roman" w:hAnsi="Times New Roman" w:cs="Times New Roman"/>
      </w:rPr>
      <w:tab/>
    </w:r>
    <w:r w:rsidRPr="00D00D60">
      <w:rPr>
        <w:rFonts w:ascii="Times New Roman" w:hAnsi="Times New Roman" w:cs="Times New Roman"/>
      </w:rPr>
      <w:fldChar w:fldCharType="begin"/>
    </w:r>
    <w:r w:rsidRPr="00D00D60">
      <w:rPr>
        <w:rFonts w:ascii="Times New Roman" w:hAnsi="Times New Roman" w:cs="Times New Roman"/>
      </w:rPr>
      <w:instrText xml:space="preserve"> PAGE   \* MERGEFORMAT </w:instrText>
    </w:r>
    <w:r w:rsidRPr="00D00D60">
      <w:rPr>
        <w:rFonts w:ascii="Times New Roman" w:hAnsi="Times New Roman" w:cs="Times New Roman"/>
      </w:rPr>
      <w:fldChar w:fldCharType="separate"/>
    </w:r>
    <w:r w:rsidRPr="00D00D60" w:rsidR="007E1730">
      <w:rPr>
        <w:rFonts w:ascii="Times New Roman" w:hAnsi="Times New Roman" w:cs="Times New Roman"/>
        <w:noProof/>
      </w:rPr>
      <w:t>2</w:t>
    </w:r>
    <w:r w:rsidRPr="00D00D60">
      <w:rPr>
        <w:rFonts w:ascii="Times New Roman" w:hAnsi="Times New Roman" w:cs="Times New Roman"/>
        <w:noProof/>
      </w:rPr>
      <w:fldChar w:fldCharType="end"/>
    </w:r>
  </w:p>
  <w:p w:rsidR="00DF0851" w14:paraId="666C08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851" w:rsidRPr="00D00D60" w14:paraId="01E6077B" w14:textId="2C513B75">
    <w:pPr>
      <w:pStyle w:val="Header"/>
      <w:rPr>
        <w:rFonts w:ascii="Times New Roman" w:hAnsi="Times New Roman" w:cs="Times New Roman"/>
      </w:rPr>
    </w:pPr>
    <w:r w:rsidRPr="00D00D60">
      <w:rPr>
        <w:rFonts w:ascii="Times New Roman" w:hAnsi="Times New Roman" w:cs="Times New Roman"/>
      </w:rPr>
      <w:t xml:space="preserve">Running head: </w:t>
    </w:r>
    <w:r w:rsidRPr="00D00D60" w:rsidR="00D00D60">
      <w:rPr>
        <w:rFonts w:ascii="Times New Roman" w:hAnsi="Times New Roman" w:cs="Times New Roman"/>
      </w:rPr>
      <w:t xml:space="preserve">ARTICLE SUMMARY AND ANALYSIS ON </w:t>
    </w:r>
    <w:r w:rsidRPr="00D00D60">
      <w:rPr>
        <w:rFonts w:ascii="Times New Roman" w:hAnsi="Times New Roman" w:cs="Times New Roman"/>
      </w:rPr>
      <w:t>APPLIED BEHAVIO</w:t>
    </w:r>
    <w:r w:rsidRPr="00D00D60" w:rsidR="00D00D60">
      <w:rPr>
        <w:rFonts w:ascii="Times New Roman" w:hAnsi="Times New Roman" w:cs="Times New Roman"/>
      </w:rPr>
      <w:t>U</w:t>
    </w:r>
    <w:r w:rsidRPr="00D00D60">
      <w:rPr>
        <w:rFonts w:ascii="Times New Roman" w:hAnsi="Times New Roman" w:cs="Times New Roman"/>
      </w:rPr>
      <w:t>R ANALYSIS</w:t>
    </w:r>
    <w:r w:rsidRPr="00D00D60">
      <w:rPr>
        <w:rFonts w:ascii="Times New Roman" w:hAnsi="Times New Roman" w:cs="Times New Roman"/>
      </w:rPr>
      <w:tab/>
    </w:r>
    <w:r w:rsidRPr="00D00D60">
      <w:rPr>
        <w:rFonts w:ascii="Times New Roman" w:hAnsi="Times New Roman" w:cs="Times New Roman"/>
      </w:rPr>
      <w:fldChar w:fldCharType="begin"/>
    </w:r>
    <w:r w:rsidRPr="00D00D60">
      <w:rPr>
        <w:rFonts w:ascii="Times New Roman" w:hAnsi="Times New Roman" w:cs="Times New Roman"/>
      </w:rPr>
      <w:instrText xml:space="preserve"> PAGE   \* MERGEFORMAT </w:instrText>
    </w:r>
    <w:r w:rsidRPr="00D00D60">
      <w:rPr>
        <w:rFonts w:ascii="Times New Roman" w:hAnsi="Times New Roman" w:cs="Times New Roman"/>
      </w:rPr>
      <w:fldChar w:fldCharType="separate"/>
    </w:r>
    <w:r w:rsidRPr="00D00D60" w:rsidR="007E1730">
      <w:rPr>
        <w:rFonts w:ascii="Times New Roman" w:hAnsi="Times New Roman" w:cs="Times New Roman"/>
        <w:noProof/>
      </w:rPr>
      <w:t>1</w:t>
    </w:r>
    <w:r w:rsidRPr="00D00D6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93594"/>
    <w:rsid w:val="000F3B64"/>
    <w:rsid w:val="001230FD"/>
    <w:rsid w:val="00156902"/>
    <w:rsid w:val="00290F16"/>
    <w:rsid w:val="00293594"/>
    <w:rsid w:val="005E0A9D"/>
    <w:rsid w:val="00691AC2"/>
    <w:rsid w:val="00753E6F"/>
    <w:rsid w:val="007E1730"/>
    <w:rsid w:val="00907473"/>
    <w:rsid w:val="00AF6992"/>
    <w:rsid w:val="00C020C6"/>
    <w:rsid w:val="00C614CF"/>
    <w:rsid w:val="00D00D60"/>
    <w:rsid w:val="00DB2EEF"/>
    <w:rsid w:val="00DD4D7F"/>
    <w:rsid w:val="00DF0851"/>
    <w:rsid w:val="00DF2A2E"/>
    <w:rsid w:val="00F34D89"/>
    <w:rsid w:val="00F8384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0ADFA9C-1063-4A28-B4B9-7E6E69A0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851"/>
  </w:style>
  <w:style w:type="paragraph" w:styleId="Footer">
    <w:name w:val="footer"/>
    <w:basedOn w:val="Normal"/>
    <w:link w:val="FooterChar"/>
    <w:uiPriority w:val="99"/>
    <w:unhideWhenUsed/>
    <w:rsid w:val="00DF0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2018-11-12T08:40:00Z</dcterms:created>
  <dcterms:modified xsi:type="dcterms:W3CDTF">2018-11-12T14:13:00Z</dcterms:modified>
</cp:coreProperties>
</file>